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附件2</w:t>
      </w:r>
    </w:p>
    <w:p>
      <w:pPr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首届广东省涉外法律服务产品大赛申报表</w:t>
      </w:r>
    </w:p>
    <w:tbl>
      <w:tblPr>
        <w:tblStyle w:val="3"/>
        <w:tblW w:w="99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9"/>
        <w:gridCol w:w="2493"/>
        <w:gridCol w:w="1843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9" w:type="dxa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0"/>
                <w:kern w:val="2"/>
                <w:sz w:val="28"/>
                <w:szCs w:val="28"/>
                <w:highlight w:val="none"/>
              </w:rPr>
              <w:t>产品名称</w:t>
            </w:r>
          </w:p>
        </w:tc>
        <w:tc>
          <w:tcPr>
            <w:tcW w:w="7455" w:type="dxa"/>
            <w:gridSpan w:val="3"/>
            <w:noWrap w:val="0"/>
            <w:vAlign w:val="top"/>
          </w:tcPr>
          <w:p>
            <w:pPr>
              <w:spacing w:line="6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469" w:type="dxa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8"/>
                <w:szCs w:val="28"/>
                <w:highlight w:val="none"/>
                <w:shd w:val="clear" w:color="auto" w:fill="auto"/>
              </w:rPr>
              <w:t>律师事务所</w:t>
            </w:r>
          </w:p>
        </w:tc>
        <w:tc>
          <w:tcPr>
            <w:tcW w:w="7455" w:type="dxa"/>
            <w:gridSpan w:val="3"/>
            <w:noWrap w:val="0"/>
            <w:vAlign w:val="top"/>
          </w:tcPr>
          <w:p>
            <w:pPr>
              <w:spacing w:line="6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9" w:type="dxa"/>
            <w:noWrap w:val="0"/>
            <w:vAlign w:val="center"/>
          </w:tcPr>
          <w:p>
            <w:pPr>
              <w:spacing w:line="4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pacing w:val="0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pacing w:val="0"/>
                <w:kern w:val="2"/>
                <w:sz w:val="28"/>
                <w:szCs w:val="28"/>
                <w:highlight w:val="none"/>
                <w:lang w:val="en-US" w:eastAsia="zh-CN"/>
              </w:rPr>
              <w:t>申报人</w:t>
            </w:r>
          </w:p>
          <w:p>
            <w:pPr>
              <w:spacing w:line="4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kern w:val="2"/>
                <w:sz w:val="22"/>
                <w:szCs w:val="22"/>
                <w:highlight w:val="none"/>
                <w:shd w:val="clear" w:color="auto" w:fill="auto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至少</w:t>
            </w:r>
            <w:r>
              <w:rPr>
                <w:rFonts w:hint="eastAsia" w:ascii="仿宋_GB2312" w:hAnsi="仿宋_GB2312" w:eastAsia="仿宋_GB2312" w:cs="仿宋_GB2312"/>
                <w:bCs/>
                <w:spacing w:val="0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1名执业律师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kern w:val="2"/>
                <w:sz w:val="22"/>
                <w:szCs w:val="22"/>
                <w:highlight w:val="none"/>
                <w:shd w:val="clear" w:color="auto" w:fill="auto"/>
                <w:lang w:eastAsia="zh-CN"/>
              </w:rPr>
              <w:t>）</w:t>
            </w:r>
          </w:p>
        </w:tc>
        <w:tc>
          <w:tcPr>
            <w:tcW w:w="7455" w:type="dxa"/>
            <w:gridSpan w:val="3"/>
            <w:noWrap w:val="0"/>
            <w:vAlign w:val="top"/>
          </w:tcPr>
          <w:p>
            <w:pPr>
              <w:spacing w:line="6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9" w:type="dxa"/>
            <w:noWrap w:val="0"/>
            <w:vAlign w:val="center"/>
          </w:tcPr>
          <w:p>
            <w:pPr>
              <w:spacing w:line="6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0"/>
                <w:kern w:val="2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8"/>
                <w:szCs w:val="28"/>
                <w:highlight w:val="none"/>
                <w:shd w:val="clear" w:color="auto" w:fill="auto"/>
              </w:rPr>
              <w:t>电子邮箱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246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0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0"/>
                <w:kern w:val="2"/>
                <w:sz w:val="28"/>
                <w:szCs w:val="28"/>
                <w:highlight w:val="none"/>
              </w:rPr>
              <w:t>法律服务产品简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0"/>
                <w:kern w:val="2"/>
                <w:sz w:val="28"/>
                <w:szCs w:val="28"/>
                <w:highlight w:val="none"/>
                <w:lang w:val="en-US" w:eastAsia="zh-CN"/>
              </w:rPr>
              <w:t>介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kern w:val="2"/>
                <w:sz w:val="22"/>
                <w:szCs w:val="22"/>
                <w:highlight w:val="none"/>
                <w:shd w:val="clear" w:color="auto" w:fill="auto"/>
              </w:rPr>
              <w:t>（300字以内）</w:t>
            </w:r>
          </w:p>
        </w:tc>
        <w:tc>
          <w:tcPr>
            <w:tcW w:w="7455" w:type="dxa"/>
            <w:gridSpan w:val="3"/>
            <w:noWrap w:val="0"/>
            <w:vAlign w:val="center"/>
          </w:tcPr>
          <w:p>
            <w:pPr>
              <w:spacing w:line="680" w:lineRule="exact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2469" w:type="dxa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pacing w:val="0"/>
                <w:kern w:val="2"/>
                <w:sz w:val="28"/>
                <w:szCs w:val="28"/>
                <w:highlight w:val="none"/>
                <w:lang w:val="en-US" w:eastAsia="zh-CN"/>
              </w:rPr>
              <w:t>申报人承诺</w:t>
            </w:r>
          </w:p>
        </w:tc>
        <w:tc>
          <w:tcPr>
            <w:tcW w:w="7455" w:type="dxa"/>
            <w:gridSpan w:val="3"/>
            <w:noWrap w:val="0"/>
            <w:vAlign w:val="center"/>
          </w:tcPr>
          <w:p>
            <w:pPr>
              <w:spacing w:line="440" w:lineRule="exact"/>
              <w:ind w:firstLine="560" w:firstLineChars="200"/>
              <w:rPr>
                <w:rFonts w:hint="eastAsia" w:ascii="仿宋_GB2312" w:hAnsi="仿宋_GB2312" w:eastAsia="仿宋_GB2312" w:cs="仿宋_GB2312"/>
                <w:bCs/>
                <w:spacing w:val="0"/>
                <w:kern w:val="2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申报人</w:t>
            </w:r>
            <w:r>
              <w:rPr>
                <w:rFonts w:hint="eastAsia" w:ascii="仿宋_GB2312" w:hAnsi="仿宋_GB2312" w:eastAsia="仿宋_GB2312" w:cs="仿宋_GB2312"/>
                <w:bCs/>
                <w:spacing w:val="0"/>
                <w:kern w:val="2"/>
                <w:sz w:val="28"/>
                <w:szCs w:val="28"/>
                <w:highlight w:val="none"/>
                <w:shd w:val="clear" w:color="auto" w:fill="auto"/>
              </w:rPr>
              <w:t>承诺所</w:t>
            </w:r>
            <w:r>
              <w:rPr>
                <w:rFonts w:hint="eastAsia" w:ascii="仿宋_GB2312" w:hAnsi="仿宋_GB2312" w:eastAsia="仿宋_GB2312" w:cs="仿宋_GB2312"/>
                <w:bCs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申</w:t>
            </w:r>
            <w:r>
              <w:rPr>
                <w:rFonts w:hint="eastAsia" w:ascii="仿宋_GB2312" w:hAnsi="仿宋_GB2312" w:eastAsia="仿宋_GB2312" w:cs="仿宋_GB2312"/>
                <w:bCs/>
                <w:spacing w:val="0"/>
                <w:kern w:val="2"/>
                <w:sz w:val="28"/>
                <w:szCs w:val="28"/>
                <w:highlight w:val="none"/>
                <w:shd w:val="clear" w:color="auto" w:fill="auto"/>
              </w:rPr>
              <w:t>报参赛产品</w:t>
            </w:r>
            <w:r>
              <w:rPr>
                <w:rFonts w:hint="eastAsia" w:ascii="仿宋_GB2312" w:hAnsi="仿宋_GB2312" w:eastAsia="仿宋_GB2312" w:cs="仿宋_GB2312"/>
                <w:bCs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及所提供的所有材料均</w:t>
            </w:r>
            <w:r>
              <w:rPr>
                <w:rFonts w:hint="eastAsia" w:ascii="仿宋_GB2312" w:hAnsi="仿宋_GB2312" w:eastAsia="仿宋_GB2312" w:cs="仿宋_GB2312"/>
                <w:bCs/>
                <w:spacing w:val="0"/>
                <w:kern w:val="2"/>
                <w:sz w:val="28"/>
                <w:szCs w:val="28"/>
                <w:highlight w:val="none"/>
                <w:shd w:val="clear" w:color="auto" w:fill="auto"/>
              </w:rPr>
              <w:t>为</w:t>
            </w:r>
            <w:r>
              <w:rPr>
                <w:rFonts w:hint="eastAsia" w:ascii="仿宋_GB2312" w:hAnsi="仿宋_GB2312" w:eastAsia="仿宋_GB2312" w:cs="仿宋_GB2312"/>
                <w:bCs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申报人</w:t>
            </w:r>
            <w:r>
              <w:rPr>
                <w:rFonts w:hint="eastAsia" w:ascii="仿宋_GB2312" w:hAnsi="仿宋_GB2312" w:eastAsia="仿宋_GB2312" w:cs="仿宋_GB2312"/>
                <w:bCs/>
                <w:spacing w:val="0"/>
                <w:kern w:val="2"/>
                <w:sz w:val="28"/>
                <w:szCs w:val="28"/>
                <w:highlight w:val="none"/>
                <w:shd w:val="clear" w:color="auto" w:fill="auto"/>
              </w:rPr>
              <w:t>原创</w:t>
            </w:r>
            <w:r>
              <w:rPr>
                <w:rFonts w:hint="eastAsia" w:ascii="仿宋_GB2312" w:hAnsi="仿宋_GB2312" w:eastAsia="仿宋_GB2312" w:cs="仿宋_GB2312"/>
                <w:bCs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作</w:t>
            </w:r>
            <w:r>
              <w:rPr>
                <w:rFonts w:hint="eastAsia" w:ascii="仿宋_GB2312" w:hAnsi="仿宋_GB2312" w:eastAsia="仿宋_GB2312" w:cs="仿宋_GB2312"/>
                <w:bCs/>
                <w:spacing w:val="0"/>
                <w:kern w:val="2"/>
                <w:sz w:val="28"/>
                <w:szCs w:val="28"/>
                <w:highlight w:val="none"/>
                <w:shd w:val="clear" w:color="auto" w:fill="auto"/>
              </w:rPr>
              <w:t>品</w:t>
            </w:r>
            <w:r>
              <w:rPr>
                <w:rFonts w:hint="eastAsia" w:ascii="仿宋_GB2312" w:hAnsi="仿宋_GB2312" w:eastAsia="仿宋_GB2312" w:cs="仿宋_GB2312"/>
                <w:bCs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且不侵犯任何第三方合法权利</w:t>
            </w:r>
            <w:r>
              <w:rPr>
                <w:rFonts w:hint="eastAsia" w:ascii="仿宋_GB2312" w:hAnsi="仿宋_GB2312" w:eastAsia="仿宋_GB2312" w:cs="仿宋_GB2312"/>
                <w:bCs/>
                <w:spacing w:val="0"/>
                <w:kern w:val="2"/>
                <w:sz w:val="28"/>
                <w:szCs w:val="28"/>
                <w:highlight w:val="none"/>
                <w:shd w:val="clear" w:color="auto" w:fill="auto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否则由申报人承担全部法律责任。申报人授权主办方使用</w:t>
            </w:r>
            <w:r>
              <w:rPr>
                <w:rFonts w:hint="eastAsia" w:ascii="仿宋_GB2312" w:hAnsi="仿宋_GB2312" w:eastAsia="仿宋_GB2312" w:cs="仿宋_GB2312"/>
                <w:bCs/>
                <w:spacing w:val="0"/>
                <w:kern w:val="2"/>
                <w:sz w:val="28"/>
                <w:szCs w:val="28"/>
                <w:highlight w:val="none"/>
                <w:shd w:val="clear" w:color="auto" w:fill="auto"/>
              </w:rPr>
              <w:t>所报参赛产品</w:t>
            </w:r>
            <w:r>
              <w:rPr>
                <w:rFonts w:hint="eastAsia" w:ascii="仿宋_GB2312" w:hAnsi="仿宋_GB2312" w:eastAsia="仿宋_GB2312" w:cs="仿宋_GB2312"/>
                <w:bCs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bCs/>
                <w:spacing w:val="0"/>
                <w:kern w:val="2"/>
                <w:sz w:val="28"/>
                <w:szCs w:val="28"/>
                <w:highlight w:val="none"/>
                <w:shd w:val="clear" w:color="auto" w:fill="auto"/>
              </w:rPr>
              <w:t>产品</w:t>
            </w:r>
            <w:r>
              <w:rPr>
                <w:rFonts w:hint="eastAsia" w:ascii="仿宋_GB2312" w:hAnsi="仿宋_GB2312" w:eastAsia="仿宋_GB2312" w:cs="仿宋_GB2312"/>
                <w:bCs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申报表的全部信息</w:t>
            </w:r>
            <w:r>
              <w:rPr>
                <w:rFonts w:hint="eastAsia" w:ascii="仿宋_GB2312" w:hAnsi="仿宋_GB2312" w:eastAsia="仿宋_GB2312" w:cs="仿宋_GB2312"/>
                <w:bCs/>
                <w:spacing w:val="0"/>
                <w:kern w:val="2"/>
                <w:sz w:val="28"/>
                <w:szCs w:val="28"/>
                <w:highlight w:val="none"/>
                <w:shd w:val="clear" w:color="auto" w:fill="auto"/>
              </w:rPr>
              <w:t>、产品推广图</w:t>
            </w:r>
            <w:r>
              <w:rPr>
                <w:rFonts w:hint="eastAsia" w:ascii="仿宋_GB2312" w:hAnsi="仿宋_GB2312" w:eastAsia="仿宋_GB2312" w:cs="仿宋_GB2312"/>
                <w:bCs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产品公开宣传稿进行公开宣传、推广、汇编</w:t>
            </w:r>
            <w:r>
              <w:rPr>
                <w:rFonts w:hint="eastAsia" w:ascii="仿宋_GB2312" w:hAnsi="仿宋_GB2312" w:eastAsia="仿宋_GB2312" w:cs="仿宋_GB2312"/>
                <w:bCs/>
                <w:spacing w:val="0"/>
                <w:kern w:val="2"/>
                <w:sz w:val="28"/>
                <w:szCs w:val="28"/>
                <w:highlight w:val="none"/>
                <w:shd w:val="clear" w:color="auto" w:fill="auto"/>
              </w:rPr>
              <w:t>成册且不支付稿酬</w:t>
            </w:r>
            <w:r>
              <w:rPr>
                <w:rFonts w:hint="eastAsia" w:ascii="仿宋_GB2312" w:hAnsi="仿宋_GB2312" w:eastAsia="仿宋_GB2312" w:cs="仿宋_GB2312"/>
                <w:bCs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及其他任何费用</w:t>
            </w:r>
            <w:r>
              <w:rPr>
                <w:rFonts w:hint="eastAsia" w:ascii="仿宋_GB2312" w:hAnsi="仿宋_GB2312" w:eastAsia="仿宋_GB2312" w:cs="仿宋_GB2312"/>
                <w:bCs/>
                <w:spacing w:val="0"/>
                <w:kern w:val="2"/>
                <w:sz w:val="28"/>
                <w:szCs w:val="28"/>
                <w:highlight w:val="none"/>
                <w:shd w:val="clear" w:color="auto" w:fill="auto"/>
              </w:rPr>
              <w:t>。</w:t>
            </w:r>
          </w:p>
          <w:p>
            <w:pPr>
              <w:spacing w:line="680" w:lineRule="exact"/>
              <w:ind w:right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pacing w:val="0"/>
                <w:kern w:val="2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Cs/>
                <w:spacing w:val="0"/>
                <w:kern w:val="2"/>
                <w:sz w:val="28"/>
                <w:szCs w:val="28"/>
                <w:highlight w:val="none"/>
                <w:shd w:val="clear" w:color="auto" w:fill="auto"/>
              </w:rPr>
              <w:t>签字：</w:t>
            </w:r>
          </w:p>
          <w:p>
            <w:pPr>
              <w:spacing w:line="6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2469" w:type="dxa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pacing w:val="0"/>
                <w:kern w:val="2"/>
                <w:sz w:val="28"/>
                <w:szCs w:val="28"/>
                <w:highlight w:val="none"/>
                <w:lang w:val="en-US" w:eastAsia="zh-CN"/>
              </w:rPr>
              <w:t>律师事务所意见</w:t>
            </w:r>
          </w:p>
        </w:tc>
        <w:tc>
          <w:tcPr>
            <w:tcW w:w="7455" w:type="dxa"/>
            <w:gridSpan w:val="3"/>
            <w:noWrap w:val="0"/>
            <w:vAlign w:val="center"/>
          </w:tcPr>
          <w:p>
            <w:pPr>
              <w:spacing w:line="6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spacing w:val="0"/>
                <w:kern w:val="2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0"/>
                <w:kern w:val="2"/>
                <w:sz w:val="28"/>
                <w:szCs w:val="28"/>
                <w:highlight w:val="none"/>
                <w:shd w:val="clear" w:color="auto" w:fill="auto"/>
              </w:rPr>
              <w:t xml:space="preserve"> </w:t>
            </w:r>
          </w:p>
          <w:p>
            <w:pPr>
              <w:spacing w:line="6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Cs/>
                <w:spacing w:val="0"/>
                <w:kern w:val="2"/>
                <w:sz w:val="28"/>
                <w:szCs w:val="28"/>
                <w:highlight w:val="none"/>
                <w:shd w:val="clear" w:color="auto" w:fill="auto"/>
              </w:rPr>
              <w:t>盖章：</w:t>
            </w:r>
            <w:r>
              <w:rPr>
                <w:rFonts w:hint="eastAsia" w:ascii="仿宋_GB2312" w:hAnsi="仿宋_GB2312" w:eastAsia="仿宋_GB2312" w:cs="仿宋_GB2312"/>
                <w:bCs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 xml:space="preserve">   </w:t>
            </w:r>
          </w:p>
          <w:p>
            <w:pPr>
              <w:spacing w:line="6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pacing w:val="0"/>
                <w:kern w:val="2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bCs/>
                <w:spacing w:val="0"/>
                <w:kern w:val="2"/>
                <w:sz w:val="28"/>
                <w:szCs w:val="28"/>
                <w:highlight w:val="none"/>
                <w:shd w:val="clear" w:color="auto" w:fill="auto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bCs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pacing w:val="0"/>
                <w:kern w:val="2"/>
                <w:sz w:val="28"/>
                <w:szCs w:val="28"/>
                <w:highlight w:val="none"/>
                <w:shd w:val="clear" w:color="auto" w:fill="auto"/>
              </w:rPr>
              <w:t xml:space="preserve">月  </w:t>
            </w:r>
            <w:r>
              <w:rPr>
                <w:rFonts w:hint="eastAsia" w:ascii="仿宋_GB2312" w:hAnsi="仿宋_GB2312" w:eastAsia="仿宋_GB2312" w:cs="仿宋_GB2312"/>
                <w:bCs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pacing w:val="0"/>
                <w:kern w:val="2"/>
                <w:sz w:val="28"/>
                <w:szCs w:val="28"/>
                <w:highlight w:val="none"/>
                <w:shd w:val="clear" w:color="auto" w:fill="auto"/>
              </w:rPr>
              <w:t>日</w:t>
            </w:r>
          </w:p>
        </w:tc>
      </w:tr>
    </w:tbl>
    <w:p/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4MmIwMjRmMGRlNDkxOWUzOTcwMmY2MWQwYWFlODQifQ=="/>
  </w:docVars>
  <w:rsids>
    <w:rsidRoot w:val="16114AE1"/>
    <w:rsid w:val="077543B0"/>
    <w:rsid w:val="16114AE1"/>
    <w:rsid w:val="2706407E"/>
    <w:rsid w:val="69CE7818"/>
    <w:rsid w:val="6E4B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extDirection w:val="tbLrV"/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219</Characters>
  <Lines>0</Lines>
  <Paragraphs>0</Paragraphs>
  <TotalTime>0</TotalTime>
  <ScaleCrop>false</ScaleCrop>
  <LinksUpToDate>false</LinksUpToDate>
  <CharactersWithSpaces>285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2023-01-09T08:24:00Z</dcterms:created>
  <dc:creator>胡诗颖</dc:creator>
  <cp:lastModifiedBy>胡诗颖</cp:lastModifiedBy>
  <dcterms:modified xsi:type="dcterms:W3CDTF">2023-01-11T07:56:56Z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1B29B3980C4145BD9DFADF61E456D35E</vt:lpwstr>
  </property>
</Properties>
</file>